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2321E9" w:rsidRPr="002321E9" w14:paraId="4B28DC43" w14:textId="77777777" w:rsidTr="002321E9">
        <w:tc>
          <w:tcPr>
            <w:tcW w:w="9062" w:type="dxa"/>
          </w:tcPr>
          <w:p w14:paraId="70C1856F" w14:textId="07B3E48F" w:rsidR="002321E9" w:rsidRPr="002321E9" w:rsidRDefault="002321E9" w:rsidP="002321E9">
            <w:pPr>
              <w:pStyle w:val="baslk"/>
              <w:spacing w:before="120" w:beforeAutospacing="0" w:after="120" w:afterAutospacing="0"/>
              <w:jc w:val="center"/>
              <w:rPr>
                <w:b/>
                <w:bCs/>
                <w:color w:val="000000"/>
              </w:rPr>
            </w:pPr>
            <w:r w:rsidRPr="002321E9">
              <w:rPr>
                <w:b/>
                <w:bCs/>
                <w:color w:val="000000"/>
              </w:rPr>
              <w:t>MEVZUAT</w:t>
            </w:r>
          </w:p>
        </w:tc>
      </w:tr>
    </w:tbl>
    <w:p w14:paraId="53248A91" w14:textId="77777777" w:rsidR="002321E9" w:rsidRDefault="002321E9" w:rsidP="002321E9">
      <w:pPr>
        <w:pStyle w:val="baslk"/>
        <w:spacing w:before="0" w:beforeAutospacing="0" w:after="0" w:afterAutospacing="0" w:line="305" w:lineRule="atLeast"/>
        <w:jc w:val="center"/>
        <w:rPr>
          <w:b/>
          <w:bCs/>
          <w:color w:val="000000"/>
        </w:rPr>
      </w:pPr>
    </w:p>
    <w:p w14:paraId="2CC9F970" w14:textId="5DD01F48" w:rsidR="002321E9" w:rsidRDefault="002321E9" w:rsidP="002321E9">
      <w:pPr>
        <w:pStyle w:val="baslk"/>
        <w:spacing w:before="0" w:beforeAutospacing="0" w:after="0" w:afterAutospacing="0" w:line="305" w:lineRule="atLeast"/>
        <w:jc w:val="center"/>
        <w:rPr>
          <w:b/>
          <w:bCs/>
          <w:color w:val="000000"/>
        </w:rPr>
      </w:pPr>
      <w:r>
        <w:rPr>
          <w:b/>
          <w:bCs/>
          <w:color w:val="000000"/>
        </w:rPr>
        <w:t>DOĞAL AFET BÖLGELERİNDE AFETTEN KAYNAKLANAN</w:t>
      </w:r>
    </w:p>
    <w:p w14:paraId="5B72F728" w14:textId="77777777" w:rsidR="002321E9" w:rsidRDefault="002321E9" w:rsidP="002321E9">
      <w:pPr>
        <w:pStyle w:val="baslk"/>
        <w:spacing w:before="0" w:beforeAutospacing="0" w:after="0" w:afterAutospacing="0" w:line="305" w:lineRule="atLeast"/>
        <w:jc w:val="center"/>
        <w:rPr>
          <w:b/>
          <w:bCs/>
          <w:color w:val="000000"/>
        </w:rPr>
      </w:pPr>
      <w:r>
        <w:rPr>
          <w:b/>
          <w:bCs/>
          <w:color w:val="000000"/>
        </w:rPr>
        <w:t>HUKUKİ UYUŞMAZLIKLARIN ÇÖZÜMÜNE VE BAZI</w:t>
      </w:r>
    </w:p>
    <w:p w14:paraId="64809F95" w14:textId="77777777" w:rsidR="002321E9" w:rsidRDefault="002321E9" w:rsidP="002321E9">
      <w:pPr>
        <w:pStyle w:val="baslk"/>
        <w:spacing w:before="0" w:beforeAutospacing="0" w:after="0" w:afterAutospacing="0" w:line="305" w:lineRule="atLeast"/>
        <w:jc w:val="center"/>
        <w:rPr>
          <w:b/>
          <w:bCs/>
          <w:color w:val="000000"/>
        </w:rPr>
      </w:pPr>
      <w:r>
        <w:rPr>
          <w:b/>
          <w:bCs/>
          <w:color w:val="000000"/>
        </w:rPr>
        <w:t>İŞLEMLERİN KOLAYLAŞTIRILMASINA İLİŞKİN</w:t>
      </w:r>
    </w:p>
    <w:p w14:paraId="3577001B" w14:textId="77777777" w:rsidR="002321E9" w:rsidRDefault="002321E9" w:rsidP="002321E9">
      <w:pPr>
        <w:pStyle w:val="baslk"/>
        <w:spacing w:before="0" w:beforeAutospacing="0" w:after="0" w:afterAutospacing="0" w:line="305" w:lineRule="atLeast"/>
        <w:jc w:val="center"/>
        <w:rPr>
          <w:b/>
          <w:bCs/>
          <w:color w:val="000000"/>
        </w:rPr>
      </w:pPr>
      <w:r>
        <w:rPr>
          <w:b/>
          <w:bCs/>
          <w:color w:val="000000"/>
        </w:rPr>
        <w:t>KANUN HÜKMÜNDE KARARNAMENİN</w:t>
      </w:r>
    </w:p>
    <w:p w14:paraId="314BD1A5" w14:textId="77777777" w:rsidR="002321E9" w:rsidRDefault="002321E9" w:rsidP="002321E9">
      <w:pPr>
        <w:pStyle w:val="baslk"/>
        <w:spacing w:before="0" w:beforeAutospacing="0" w:after="0" w:afterAutospacing="0" w:line="305" w:lineRule="atLeast"/>
        <w:jc w:val="center"/>
        <w:rPr>
          <w:b/>
          <w:bCs/>
          <w:color w:val="000000"/>
        </w:rPr>
      </w:pPr>
      <w:r>
        <w:rPr>
          <w:b/>
          <w:bCs/>
          <w:color w:val="000000"/>
        </w:rPr>
        <w:t>KABULÜ HAKKINDA KANUN</w:t>
      </w:r>
    </w:p>
    <w:p w14:paraId="44B66582" w14:textId="77777777" w:rsidR="002321E9" w:rsidRDefault="002321E9" w:rsidP="002321E9">
      <w:pPr>
        <w:pStyle w:val="nor"/>
        <w:spacing w:before="0" w:beforeAutospacing="0" w:after="0" w:afterAutospacing="0" w:line="305" w:lineRule="atLeast"/>
        <w:jc w:val="center"/>
        <w:rPr>
          <w:color w:val="000000"/>
        </w:rPr>
      </w:pPr>
      <w:r>
        <w:rPr>
          <w:rFonts w:ascii="inherit" w:hAnsi="inherit"/>
          <w:color w:val="000000"/>
        </w:rPr>
        <w:t> </w:t>
      </w:r>
    </w:p>
    <w:p w14:paraId="2460F968" w14:textId="77777777" w:rsidR="002321E9" w:rsidRDefault="002321E9" w:rsidP="002321E9">
      <w:pPr>
        <w:pStyle w:val="kantab"/>
        <w:spacing w:before="0" w:beforeAutospacing="0" w:after="0" w:afterAutospacing="0" w:line="305" w:lineRule="atLeast"/>
        <w:ind w:firstLine="709"/>
        <w:jc w:val="both"/>
        <w:rPr>
          <w:b/>
          <w:bCs/>
          <w:color w:val="000000"/>
        </w:rPr>
      </w:pPr>
      <w:r>
        <w:rPr>
          <w:b/>
          <w:bCs/>
          <w:color w:val="000000"/>
        </w:rPr>
        <w:t>Kanun Numarası                  </w:t>
      </w:r>
      <w:proofErr w:type="gramStart"/>
      <w:r>
        <w:rPr>
          <w:b/>
          <w:bCs/>
          <w:color w:val="000000"/>
        </w:rPr>
        <w:t>  :</w:t>
      </w:r>
      <w:proofErr w:type="gramEnd"/>
      <w:r>
        <w:rPr>
          <w:b/>
          <w:bCs/>
          <w:color w:val="000000"/>
        </w:rPr>
        <w:t xml:space="preserve"> 4539</w:t>
      </w:r>
    </w:p>
    <w:p w14:paraId="374CC1B4" w14:textId="77777777" w:rsidR="002321E9" w:rsidRDefault="002321E9" w:rsidP="002321E9">
      <w:pPr>
        <w:pStyle w:val="kantab"/>
        <w:spacing w:before="0" w:beforeAutospacing="0" w:after="0" w:afterAutospacing="0" w:line="305" w:lineRule="atLeast"/>
        <w:ind w:firstLine="709"/>
        <w:jc w:val="both"/>
        <w:rPr>
          <w:b/>
          <w:bCs/>
          <w:color w:val="000000"/>
        </w:rPr>
      </w:pPr>
      <w:r>
        <w:rPr>
          <w:b/>
          <w:bCs/>
          <w:color w:val="000000"/>
        </w:rPr>
        <w:t>Kabul Tarihi                         </w:t>
      </w:r>
      <w:proofErr w:type="gramStart"/>
      <w:r>
        <w:rPr>
          <w:b/>
          <w:bCs/>
          <w:color w:val="000000"/>
        </w:rPr>
        <w:t>  :</w:t>
      </w:r>
      <w:proofErr w:type="gramEnd"/>
      <w:r>
        <w:rPr>
          <w:b/>
          <w:bCs/>
          <w:color w:val="000000"/>
        </w:rPr>
        <w:t xml:space="preserve"> 29/02/2000</w:t>
      </w:r>
    </w:p>
    <w:p w14:paraId="16AFF5B4" w14:textId="2EB63232" w:rsidR="002321E9" w:rsidRDefault="002321E9" w:rsidP="002321E9">
      <w:pPr>
        <w:pStyle w:val="kantab"/>
        <w:spacing w:before="0" w:beforeAutospacing="0" w:after="0" w:afterAutospacing="0" w:line="305" w:lineRule="atLeast"/>
        <w:ind w:firstLine="709"/>
        <w:jc w:val="both"/>
        <w:rPr>
          <w:b/>
          <w:bCs/>
          <w:color w:val="000000"/>
        </w:rPr>
      </w:pPr>
      <w:r>
        <w:rPr>
          <w:b/>
          <w:bCs/>
          <w:color w:val="000000"/>
        </w:rPr>
        <w:t xml:space="preserve">Yayımlandığı Resmî </w:t>
      </w:r>
      <w:proofErr w:type="gramStart"/>
      <w:r>
        <w:rPr>
          <w:b/>
          <w:bCs/>
          <w:color w:val="000000"/>
        </w:rPr>
        <w:t>Gazete</w:t>
      </w:r>
      <w:r w:rsidR="00107F5A">
        <w:rPr>
          <w:b/>
          <w:bCs/>
          <w:color w:val="000000"/>
        </w:rPr>
        <w:t xml:space="preserve"> </w:t>
      </w:r>
      <w:r>
        <w:rPr>
          <w:b/>
          <w:bCs/>
          <w:color w:val="000000"/>
        </w:rPr>
        <w:t xml:space="preserve"> :</w:t>
      </w:r>
      <w:proofErr w:type="gramEnd"/>
      <w:r>
        <w:rPr>
          <w:b/>
          <w:bCs/>
          <w:color w:val="000000"/>
        </w:rPr>
        <w:t xml:space="preserve"> Tarih : 3/3/2000          Say : 23982</w:t>
      </w:r>
    </w:p>
    <w:p w14:paraId="7771AFA9" w14:textId="74613311" w:rsidR="002321E9" w:rsidRDefault="002321E9" w:rsidP="002321E9">
      <w:pPr>
        <w:pStyle w:val="kantab"/>
        <w:spacing w:before="0" w:beforeAutospacing="0" w:after="0" w:afterAutospacing="0" w:line="305" w:lineRule="atLeast"/>
        <w:ind w:firstLine="709"/>
        <w:jc w:val="both"/>
        <w:rPr>
          <w:b/>
          <w:bCs/>
          <w:color w:val="000000"/>
        </w:rPr>
      </w:pPr>
      <w:r>
        <w:rPr>
          <w:b/>
          <w:bCs/>
          <w:color w:val="000000"/>
        </w:rPr>
        <w:t>Yayımlandığı Düstur            </w:t>
      </w:r>
      <w:proofErr w:type="gramStart"/>
      <w:r>
        <w:rPr>
          <w:b/>
          <w:bCs/>
          <w:color w:val="000000"/>
        </w:rPr>
        <w:t>  :</w:t>
      </w:r>
      <w:proofErr w:type="gramEnd"/>
      <w:r>
        <w:rPr>
          <w:b/>
          <w:bCs/>
          <w:color w:val="000000"/>
        </w:rPr>
        <w:t xml:space="preserve"> Tertip : 5                      Cilt : 39</w:t>
      </w:r>
    </w:p>
    <w:p w14:paraId="5F6CEC37" w14:textId="4FF10D88" w:rsidR="002321E9" w:rsidRDefault="002321E9" w:rsidP="002321E9">
      <w:pPr>
        <w:pStyle w:val="nor"/>
        <w:spacing w:before="0" w:beforeAutospacing="0" w:after="0" w:afterAutospacing="0" w:line="305" w:lineRule="atLeast"/>
        <w:jc w:val="center"/>
        <w:rPr>
          <w:color w:val="000000"/>
        </w:rPr>
      </w:pPr>
    </w:p>
    <w:p w14:paraId="70AEE3B4" w14:textId="38369F16" w:rsidR="002321E9" w:rsidRDefault="002321E9" w:rsidP="002321E9">
      <w:pPr>
        <w:pStyle w:val="nor"/>
        <w:spacing w:before="0" w:beforeAutospacing="0" w:after="0" w:afterAutospacing="0" w:line="305" w:lineRule="atLeast"/>
        <w:ind w:firstLine="709"/>
        <w:jc w:val="both"/>
        <w:rPr>
          <w:color w:val="000000"/>
        </w:rPr>
      </w:pPr>
      <w:r>
        <w:rPr>
          <w:b/>
          <w:bCs/>
          <w:color w:val="000000"/>
        </w:rPr>
        <w:t>Madde 1 –</w:t>
      </w:r>
      <w:r w:rsidR="007A6249">
        <w:rPr>
          <w:color w:val="000000"/>
        </w:rPr>
        <w:t xml:space="preserve"> </w:t>
      </w:r>
      <w:r>
        <w:rPr>
          <w:color w:val="000000"/>
        </w:rPr>
        <w:t>Doğal afet bölgelerinde afete maruz kalanların, afetten kaynaklanan hukuki uyuşmazlıkların çözümü amacıyla delillerin tespitine ilişkin istemleri, ispat olunacak olay ile tanıklar ve bilirkişiye sorulacak sorulara ilişkin konuları belirten ve üç nüshadan oluşan bir dilekçenin verilmesi veya mahkeme kalemine yapılacak sözlü başvurunun tutanağa geçirilmesi suretiyle yapılır.</w:t>
      </w:r>
    </w:p>
    <w:p w14:paraId="0062558C" w14:textId="77777777" w:rsidR="002321E9" w:rsidRDefault="002321E9" w:rsidP="002321E9">
      <w:pPr>
        <w:pStyle w:val="nor"/>
        <w:spacing w:before="0" w:beforeAutospacing="0" w:after="0" w:afterAutospacing="0" w:line="305" w:lineRule="atLeast"/>
        <w:ind w:firstLine="709"/>
        <w:jc w:val="both"/>
        <w:rPr>
          <w:color w:val="000000"/>
        </w:rPr>
      </w:pPr>
      <w:r>
        <w:rPr>
          <w:color w:val="000000"/>
        </w:rPr>
        <w:t>Ölüm, gaiplik veya yaralanma gibi nedenlerle delil tespiti yaptıramayacak durumda olanların eşleri ile üçüncü dereceye kadar kan veya sıhri hısımları da delil tespiti isteminde bulunabilirler.</w:t>
      </w:r>
    </w:p>
    <w:p w14:paraId="577897BA" w14:textId="77777777" w:rsidR="002321E9" w:rsidRDefault="002321E9" w:rsidP="002321E9">
      <w:pPr>
        <w:pStyle w:val="nor"/>
        <w:spacing w:before="0" w:beforeAutospacing="0" w:after="0" w:afterAutospacing="0" w:line="305" w:lineRule="atLeast"/>
        <w:ind w:firstLine="709"/>
        <w:jc w:val="both"/>
        <w:rPr>
          <w:color w:val="000000"/>
        </w:rPr>
      </w:pPr>
      <w:r>
        <w:rPr>
          <w:color w:val="000000"/>
        </w:rPr>
        <w:t>Delil tespitine ilişkin başvurular, mahkemece öncelikle incelenir ve karara bağlanır.</w:t>
      </w:r>
    </w:p>
    <w:p w14:paraId="4861996E" w14:textId="2281CEFC" w:rsidR="002321E9" w:rsidRDefault="002321E9" w:rsidP="002321E9">
      <w:pPr>
        <w:pStyle w:val="nor"/>
        <w:spacing w:before="0" w:beforeAutospacing="0" w:after="0" w:afterAutospacing="0" w:line="305" w:lineRule="atLeast"/>
        <w:ind w:firstLine="709"/>
        <w:jc w:val="both"/>
        <w:rPr>
          <w:color w:val="000000"/>
        </w:rPr>
      </w:pPr>
    </w:p>
    <w:p w14:paraId="6347F789" w14:textId="19BFE8D6" w:rsidR="002321E9" w:rsidRDefault="002321E9" w:rsidP="002321E9">
      <w:pPr>
        <w:pStyle w:val="nor"/>
        <w:spacing w:before="0" w:beforeAutospacing="0" w:after="0" w:afterAutospacing="0" w:line="305" w:lineRule="atLeast"/>
        <w:ind w:firstLine="709"/>
        <w:jc w:val="both"/>
        <w:rPr>
          <w:color w:val="000000"/>
        </w:rPr>
      </w:pPr>
      <w:r>
        <w:rPr>
          <w:b/>
          <w:bCs/>
          <w:color w:val="000000"/>
        </w:rPr>
        <w:t>Madde 2 –</w:t>
      </w:r>
      <w:r w:rsidR="007A6249">
        <w:rPr>
          <w:b/>
          <w:bCs/>
          <w:color w:val="000000"/>
        </w:rPr>
        <w:t xml:space="preserve"> </w:t>
      </w:r>
      <w:r>
        <w:rPr>
          <w:color w:val="000000"/>
        </w:rPr>
        <w:t xml:space="preserve">Doğal afet bölgelerinde avukatlar, vekaletname verme şartı aranmaksızın, istem sahiplerince verilen yetki belgesi ile kayıtlı bulundukları baro tarafından düzenlenen kimlik belgesini ibraz etmek suretiyle bu Kanunun 1 ve </w:t>
      </w:r>
      <w:proofErr w:type="gramStart"/>
      <w:r>
        <w:rPr>
          <w:color w:val="000000"/>
        </w:rPr>
        <w:t>4 üncü</w:t>
      </w:r>
      <w:proofErr w:type="gramEnd"/>
      <w:r>
        <w:rPr>
          <w:color w:val="000000"/>
        </w:rPr>
        <w:t xml:space="preserve"> maddelerinde öngörülen işlemleri yapabilirler.</w:t>
      </w:r>
    </w:p>
    <w:p w14:paraId="5AF03628" w14:textId="725419CE" w:rsidR="002321E9" w:rsidRDefault="002321E9" w:rsidP="002321E9">
      <w:pPr>
        <w:pStyle w:val="nor"/>
        <w:spacing w:before="0" w:beforeAutospacing="0" w:after="0" w:afterAutospacing="0" w:line="305" w:lineRule="atLeast"/>
        <w:ind w:firstLine="709"/>
        <w:jc w:val="both"/>
        <w:rPr>
          <w:color w:val="000000"/>
        </w:rPr>
      </w:pPr>
    </w:p>
    <w:p w14:paraId="4C5A923E" w14:textId="7A92C39F" w:rsidR="002321E9" w:rsidRDefault="002321E9" w:rsidP="002321E9">
      <w:pPr>
        <w:pStyle w:val="nor"/>
        <w:spacing w:before="0" w:beforeAutospacing="0" w:after="0" w:afterAutospacing="0" w:line="305" w:lineRule="atLeast"/>
        <w:ind w:firstLine="709"/>
        <w:jc w:val="both"/>
        <w:rPr>
          <w:color w:val="000000"/>
        </w:rPr>
      </w:pPr>
      <w:r>
        <w:rPr>
          <w:b/>
          <w:bCs/>
          <w:color w:val="000000"/>
        </w:rPr>
        <w:t>Madde 3 –</w:t>
      </w:r>
      <w:r w:rsidR="007A6249">
        <w:rPr>
          <w:b/>
          <w:bCs/>
          <w:color w:val="000000"/>
        </w:rPr>
        <w:t xml:space="preserve"> </w:t>
      </w:r>
      <w:r>
        <w:rPr>
          <w:color w:val="000000"/>
        </w:rPr>
        <w:t>Doğal afete maruz kalanların istemleri halinde, afetten kaynaklanan hukuki uyuşmazlıkların çözümüne ilişkin her türlü dava ve işlemlerde adli müzaheret hükümleri uygulanır.</w:t>
      </w:r>
    </w:p>
    <w:p w14:paraId="49A93C13" w14:textId="77777777" w:rsidR="002321E9" w:rsidRDefault="002321E9" w:rsidP="002321E9">
      <w:pPr>
        <w:pStyle w:val="nor"/>
        <w:spacing w:before="0" w:beforeAutospacing="0" w:after="0" w:afterAutospacing="0" w:line="305" w:lineRule="atLeast"/>
        <w:ind w:firstLine="709"/>
        <w:jc w:val="both"/>
        <w:rPr>
          <w:color w:val="000000"/>
        </w:rPr>
      </w:pPr>
      <w:r>
        <w:rPr>
          <w:color w:val="000000"/>
          <w:spacing w:val="-2"/>
        </w:rPr>
        <w:t>Ancak, doğal afete maruz kaldığını beyan edenler bakımından 1086 sayılı Hukuk Usulü Muhakemeleri Kanununun 465 ve 468 inci maddelerindeki delil gösterme ve şahadetname verme şartları aranmaz.</w:t>
      </w:r>
    </w:p>
    <w:p w14:paraId="7C727FC9" w14:textId="77777777" w:rsidR="002321E9" w:rsidRDefault="002321E9" w:rsidP="002321E9">
      <w:pPr>
        <w:pStyle w:val="nor"/>
        <w:spacing w:before="0" w:beforeAutospacing="0" w:after="0" w:afterAutospacing="0" w:line="305" w:lineRule="atLeast"/>
        <w:ind w:firstLine="709"/>
        <w:jc w:val="both"/>
        <w:rPr>
          <w:color w:val="000000"/>
        </w:rPr>
      </w:pPr>
      <w:r>
        <w:rPr>
          <w:color w:val="000000"/>
        </w:rPr>
        <w:t xml:space="preserve">Doğal afete maruz kalanlardan, afet tarihinden itibaren altı ay müddetle 3454 sayılı Adalet Teşkilatını Güçlendirme Fonu Kurulmasına Dair Kanunun </w:t>
      </w:r>
      <w:proofErr w:type="gramStart"/>
      <w:r>
        <w:rPr>
          <w:color w:val="000000"/>
        </w:rPr>
        <w:t>3 üncü</w:t>
      </w:r>
      <w:proofErr w:type="gramEnd"/>
      <w:r>
        <w:rPr>
          <w:color w:val="000000"/>
        </w:rPr>
        <w:t xml:space="preserve"> maddesinin (e) bendinde belirtilen ücretler alınmaz.</w:t>
      </w:r>
    </w:p>
    <w:p w14:paraId="4F9D4EE2" w14:textId="6B679F7F" w:rsidR="002321E9" w:rsidRDefault="002321E9" w:rsidP="002321E9">
      <w:pPr>
        <w:pStyle w:val="nor"/>
        <w:spacing w:before="0" w:beforeAutospacing="0" w:after="0" w:afterAutospacing="0" w:line="305" w:lineRule="atLeast"/>
        <w:ind w:firstLine="709"/>
        <w:jc w:val="both"/>
        <w:rPr>
          <w:color w:val="000000"/>
        </w:rPr>
      </w:pPr>
    </w:p>
    <w:p w14:paraId="60E82085" w14:textId="2CAB9A5B" w:rsidR="002321E9" w:rsidRDefault="002321E9" w:rsidP="002321E9">
      <w:pPr>
        <w:pStyle w:val="nor"/>
        <w:spacing w:before="0" w:beforeAutospacing="0" w:after="0" w:afterAutospacing="0" w:line="305" w:lineRule="atLeast"/>
        <w:ind w:firstLine="709"/>
        <w:jc w:val="both"/>
        <w:rPr>
          <w:color w:val="000000"/>
        </w:rPr>
      </w:pPr>
      <w:r>
        <w:rPr>
          <w:b/>
          <w:bCs/>
          <w:color w:val="000000"/>
        </w:rPr>
        <w:t>Madde 4 –</w:t>
      </w:r>
      <w:r w:rsidR="007A6249">
        <w:rPr>
          <w:color w:val="000000"/>
        </w:rPr>
        <w:t xml:space="preserve"> </w:t>
      </w:r>
      <w:r>
        <w:rPr>
          <w:color w:val="000000"/>
        </w:rPr>
        <w:t>Doğal afete maruz kalanları ilgilendiren veraset belgelerinin alınmasında öncelikle resmi kayıtlar esas alınır. Resmi kayıt bulunmaması halinde diğer muteber deliller ikame edilir.</w:t>
      </w:r>
    </w:p>
    <w:p w14:paraId="44348826" w14:textId="4E4D4F0E" w:rsidR="002321E9" w:rsidRDefault="002321E9" w:rsidP="002321E9">
      <w:pPr>
        <w:pStyle w:val="nor"/>
        <w:spacing w:before="0" w:beforeAutospacing="0" w:after="0" w:afterAutospacing="0" w:line="305" w:lineRule="atLeast"/>
        <w:ind w:firstLine="709"/>
        <w:jc w:val="both"/>
        <w:rPr>
          <w:color w:val="000000"/>
        </w:rPr>
      </w:pPr>
    </w:p>
    <w:p w14:paraId="2E5800FB" w14:textId="25EDDE1E" w:rsidR="002321E9" w:rsidRDefault="002321E9" w:rsidP="002321E9">
      <w:pPr>
        <w:pStyle w:val="nor"/>
        <w:spacing w:before="0" w:beforeAutospacing="0" w:after="0" w:afterAutospacing="0" w:line="305" w:lineRule="atLeast"/>
        <w:ind w:firstLine="709"/>
        <w:jc w:val="both"/>
        <w:rPr>
          <w:color w:val="000000"/>
        </w:rPr>
      </w:pPr>
      <w:r>
        <w:rPr>
          <w:b/>
          <w:bCs/>
          <w:color w:val="000000"/>
        </w:rPr>
        <w:t>Madde 5 –</w:t>
      </w:r>
      <w:r w:rsidR="007A6249">
        <w:rPr>
          <w:b/>
          <w:bCs/>
          <w:color w:val="000000"/>
        </w:rPr>
        <w:t xml:space="preserve"> </w:t>
      </w:r>
      <w:r>
        <w:rPr>
          <w:color w:val="000000"/>
        </w:rPr>
        <w:t>Bu Kanun yayımı tarihinde yürürlüğe girer.</w:t>
      </w:r>
    </w:p>
    <w:p w14:paraId="2392778E" w14:textId="77777777" w:rsidR="002321E9" w:rsidRDefault="002321E9" w:rsidP="002321E9">
      <w:pPr>
        <w:pStyle w:val="nor"/>
        <w:spacing w:before="0" w:beforeAutospacing="0" w:after="0" w:afterAutospacing="0" w:line="305" w:lineRule="atLeast"/>
        <w:ind w:firstLine="709"/>
        <w:jc w:val="both"/>
        <w:rPr>
          <w:b/>
          <w:bCs/>
          <w:color w:val="000000"/>
        </w:rPr>
      </w:pPr>
    </w:p>
    <w:p w14:paraId="55D44AF6" w14:textId="054A22B9" w:rsidR="002321E9" w:rsidRDefault="002321E9" w:rsidP="002321E9">
      <w:pPr>
        <w:pStyle w:val="nor"/>
        <w:spacing w:before="0" w:beforeAutospacing="0" w:after="0" w:afterAutospacing="0" w:line="305" w:lineRule="atLeast"/>
        <w:ind w:firstLine="709"/>
        <w:jc w:val="both"/>
        <w:rPr>
          <w:color w:val="000000"/>
        </w:rPr>
      </w:pPr>
      <w:r>
        <w:rPr>
          <w:b/>
          <w:bCs/>
          <w:color w:val="000000"/>
        </w:rPr>
        <w:t>Madde 6 –</w:t>
      </w:r>
      <w:r w:rsidR="007A6249">
        <w:rPr>
          <w:color w:val="000000"/>
        </w:rPr>
        <w:t xml:space="preserve"> </w:t>
      </w:r>
      <w:r>
        <w:rPr>
          <w:color w:val="000000"/>
        </w:rPr>
        <w:t>Bu Kanun hükümlerini Bakanlar Kurulu yürütür.</w:t>
      </w:r>
    </w:p>
    <w:sectPr w:rsidR="002321E9" w:rsidSect="002321E9">
      <w:headerReference w:type="even" r:id="rId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2E39" w14:textId="77777777" w:rsidR="00BD09F1" w:rsidRDefault="00BD09F1" w:rsidP="002321E9">
      <w:pPr>
        <w:spacing w:after="0" w:line="240" w:lineRule="auto"/>
      </w:pPr>
      <w:r>
        <w:separator/>
      </w:r>
    </w:p>
  </w:endnote>
  <w:endnote w:type="continuationSeparator" w:id="0">
    <w:p w14:paraId="74568B23" w14:textId="77777777" w:rsidR="00BD09F1" w:rsidRDefault="00BD09F1" w:rsidP="0023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F386" w14:textId="77777777" w:rsidR="00BD09F1" w:rsidRDefault="00BD09F1" w:rsidP="002321E9">
      <w:pPr>
        <w:spacing w:after="0" w:line="240" w:lineRule="auto"/>
      </w:pPr>
      <w:r>
        <w:separator/>
      </w:r>
    </w:p>
  </w:footnote>
  <w:footnote w:type="continuationSeparator" w:id="0">
    <w:p w14:paraId="00B3BD76" w14:textId="77777777" w:rsidR="00BD09F1" w:rsidRDefault="00BD09F1" w:rsidP="0023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FC91" w14:textId="08BC209E" w:rsidR="002321E9" w:rsidRDefault="002321E9">
    <w:pPr>
      <w:pStyle w:val="stBilgi"/>
    </w:pPr>
    <w:r>
      <w:t>İstanbul Barosu / Deprem Hukuku Rehberi / Ceza Hukuku / Savcılık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7A2B" w14:textId="68832DB2" w:rsidR="002321E9" w:rsidRPr="0043434D" w:rsidRDefault="002321E9" w:rsidP="0043434D">
    <w:pPr>
      <w:pStyle w:val="stBilgi"/>
      <w:jc w:val="center"/>
      <w:rPr>
        <w:b/>
        <w:bCs/>
        <w:sz w:val="24"/>
        <w:szCs w:val="24"/>
      </w:rPr>
    </w:pPr>
    <w:r w:rsidRPr="0043434D">
      <w:rPr>
        <w:b/>
        <w:bCs/>
        <w:sz w:val="24"/>
        <w:szCs w:val="24"/>
      </w:rPr>
      <w:t>İstanbul Barosu Yayınları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A1E11"/>
    <w:multiLevelType w:val="hybridMultilevel"/>
    <w:tmpl w:val="37D2EB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77722CDF"/>
    <w:multiLevelType w:val="hybridMultilevel"/>
    <w:tmpl w:val="4D7A95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3311023">
    <w:abstractNumId w:val="1"/>
  </w:num>
  <w:num w:numId="2" w16cid:durableId="184092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E1"/>
    <w:rsid w:val="00107177"/>
    <w:rsid w:val="00107F5A"/>
    <w:rsid w:val="00195E72"/>
    <w:rsid w:val="00201448"/>
    <w:rsid w:val="002321E9"/>
    <w:rsid w:val="00300627"/>
    <w:rsid w:val="003577DC"/>
    <w:rsid w:val="00371FE1"/>
    <w:rsid w:val="0037529C"/>
    <w:rsid w:val="0043434D"/>
    <w:rsid w:val="007820BF"/>
    <w:rsid w:val="007A6249"/>
    <w:rsid w:val="008D00F8"/>
    <w:rsid w:val="0095376D"/>
    <w:rsid w:val="00986E32"/>
    <w:rsid w:val="009F349B"/>
    <w:rsid w:val="00A2230C"/>
    <w:rsid w:val="00A504CD"/>
    <w:rsid w:val="00AB4D3E"/>
    <w:rsid w:val="00B01F4B"/>
    <w:rsid w:val="00BD09F1"/>
    <w:rsid w:val="00C64F8A"/>
    <w:rsid w:val="00CE65BC"/>
    <w:rsid w:val="00D02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2DAF"/>
  <w15:chartTrackingRefBased/>
  <w15:docId w15:val="{DCCC3033-55E3-4F29-888B-11D7B466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k"/>
    <w:basedOn w:val="Normal"/>
    <w:rsid w:val="002321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2321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tab">
    <w:name w:val="kantab"/>
    <w:basedOn w:val="Normal"/>
    <w:rsid w:val="002321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321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21E9"/>
  </w:style>
  <w:style w:type="paragraph" w:styleId="AltBilgi">
    <w:name w:val="footer"/>
    <w:basedOn w:val="Normal"/>
    <w:link w:val="AltBilgiChar"/>
    <w:uiPriority w:val="99"/>
    <w:unhideWhenUsed/>
    <w:rsid w:val="002321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21E9"/>
  </w:style>
  <w:style w:type="table" w:styleId="TabloKlavuzu">
    <w:name w:val="Table Grid"/>
    <w:basedOn w:val="NormalTablo"/>
    <w:uiPriority w:val="39"/>
    <w:rsid w:val="0023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577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7803">
      <w:bodyDiv w:val="1"/>
      <w:marLeft w:val="0"/>
      <w:marRight w:val="0"/>
      <w:marTop w:val="0"/>
      <w:marBottom w:val="0"/>
      <w:divBdr>
        <w:top w:val="none" w:sz="0" w:space="0" w:color="auto"/>
        <w:left w:val="none" w:sz="0" w:space="0" w:color="auto"/>
        <w:bottom w:val="none" w:sz="0" w:space="0" w:color="auto"/>
        <w:right w:val="none" w:sz="0" w:space="0" w:color="auto"/>
      </w:divBdr>
    </w:div>
    <w:div w:id="15097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337</Words>
  <Characters>1922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zennup pınar</dc:creator>
  <cp:keywords/>
  <dc:description/>
  <cp:lastModifiedBy>zennup pınar</cp:lastModifiedBy>
  <cp:revision>13</cp:revision>
  <dcterms:created xsi:type="dcterms:W3CDTF">2023-02-14T07:21:00Z</dcterms:created>
  <dcterms:modified xsi:type="dcterms:W3CDTF">2023-02-14T11:00:00Z</dcterms:modified>
</cp:coreProperties>
</file>